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A30" w14:textId="3B31F0F6" w:rsidR="00DD2859" w:rsidRDefault="00000000" w:rsidP="00993BEB">
      <w:pPr>
        <w:pStyle w:val="Textoindependiente"/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7A982B17" wp14:editId="5D05719C">
            <wp:simplePos x="0" y="0"/>
            <wp:positionH relativeFrom="page">
              <wp:posOffset>0</wp:posOffset>
            </wp:positionH>
            <wp:positionV relativeFrom="page">
              <wp:posOffset>38099</wp:posOffset>
            </wp:positionV>
            <wp:extent cx="7770427" cy="10006965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568" cy="1001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Medellín,</w:t>
      </w:r>
      <w:r>
        <w:rPr>
          <w:spacing w:val="-2"/>
        </w:rPr>
        <w:t xml:space="preserve"> </w:t>
      </w:r>
      <w:r w:rsidR="0087191A">
        <w:t>15</w:t>
      </w:r>
      <w:r>
        <w:t xml:space="preserve"> 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</w:t>
      </w:r>
    </w:p>
    <w:p w14:paraId="7A6C65FA" w14:textId="77777777" w:rsidR="00DD2859" w:rsidRDefault="00DD2859">
      <w:pPr>
        <w:pStyle w:val="Textoindependiente"/>
      </w:pPr>
    </w:p>
    <w:p w14:paraId="08147ED8" w14:textId="77777777" w:rsidR="00993BEB" w:rsidRDefault="00000000" w:rsidP="00993BEB">
      <w:pPr>
        <w:pStyle w:val="Textoindependiente"/>
        <w:spacing w:line="480" w:lineRule="auto"/>
        <w:ind w:left="720" w:right="1507" w:firstLine="720"/>
        <w:jc w:val="center"/>
        <w:rPr>
          <w:spacing w:val="-51"/>
        </w:rPr>
      </w:pP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COMPENSACIÓN</w:t>
      </w:r>
      <w:r>
        <w:rPr>
          <w:spacing w:val="-7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COMFENALCO</w:t>
      </w:r>
      <w:r>
        <w:rPr>
          <w:spacing w:val="-6"/>
        </w:rPr>
        <w:t xml:space="preserve"> </w:t>
      </w:r>
      <w:r>
        <w:t>ANTIOQUIA</w:t>
      </w:r>
      <w:r>
        <w:rPr>
          <w:spacing w:val="-51"/>
        </w:rPr>
        <w:t xml:space="preserve"> </w:t>
      </w:r>
      <w:r w:rsidR="00993BEB">
        <w:rPr>
          <w:spacing w:val="-51"/>
        </w:rPr>
        <w:t xml:space="preserve">  </w:t>
      </w:r>
    </w:p>
    <w:p w14:paraId="173F1C60" w14:textId="77777777" w:rsidR="00993BEB" w:rsidRDefault="00000000" w:rsidP="00993BEB">
      <w:pPr>
        <w:pStyle w:val="Textoindependiente"/>
        <w:spacing w:line="480" w:lineRule="auto"/>
        <w:ind w:right="1507" w:firstLine="720"/>
        <w:jc w:val="center"/>
      </w:pPr>
      <w:r>
        <w:t>ADENDA</w:t>
      </w:r>
      <w:r>
        <w:rPr>
          <w:spacing w:val="-2"/>
        </w:rPr>
        <w:t xml:space="preserve"> </w:t>
      </w:r>
      <w:r>
        <w:t>Nro.</w:t>
      </w:r>
      <w:r>
        <w:rPr>
          <w:spacing w:val="-1"/>
        </w:rPr>
        <w:t xml:space="preserve"> </w:t>
      </w:r>
      <w:r>
        <w:t>1</w:t>
      </w:r>
    </w:p>
    <w:p w14:paraId="08B19059" w14:textId="23AF4D8F" w:rsidR="00DD2859" w:rsidRDefault="00000000" w:rsidP="00993BEB">
      <w:pPr>
        <w:pStyle w:val="Textoindependiente"/>
        <w:spacing w:line="480" w:lineRule="auto"/>
        <w:ind w:right="1507" w:firstLine="720"/>
        <w:jc w:val="center"/>
      </w:pPr>
      <w:r>
        <w:t>CONCURSO</w:t>
      </w:r>
      <w:r>
        <w:rPr>
          <w:spacing w:val="-8"/>
        </w:rPr>
        <w:t xml:space="preserve"> </w:t>
      </w:r>
      <w:r>
        <w:t>ABIERTO</w:t>
      </w:r>
    </w:p>
    <w:p w14:paraId="0F4A1C63" w14:textId="029FA38D" w:rsidR="00DD2859" w:rsidRDefault="00000000" w:rsidP="00993BEB">
      <w:pPr>
        <w:pStyle w:val="Textoindependiente"/>
        <w:ind w:right="453"/>
        <w:jc w:val="center"/>
      </w:pPr>
      <w:r>
        <w:t>RFP</w:t>
      </w:r>
      <w:r>
        <w:rPr>
          <w:spacing w:val="-7"/>
        </w:rPr>
        <w:t xml:space="preserve"> </w:t>
      </w:r>
      <w:r w:rsidR="0087191A">
        <w:t>Dispensadores de Agua Sedes Comfenalco Antioquia</w:t>
      </w:r>
    </w:p>
    <w:p w14:paraId="292FCE05" w14:textId="77777777" w:rsidR="00DD2859" w:rsidRDefault="00DD2859">
      <w:pPr>
        <w:pStyle w:val="Textoindependiente"/>
        <w:spacing w:before="2"/>
      </w:pPr>
    </w:p>
    <w:p w14:paraId="29FF574E" w14:textId="2BA38797" w:rsidR="00DD2859" w:rsidRDefault="00000000">
      <w:pPr>
        <w:pStyle w:val="Textoindependiente"/>
        <w:ind w:left="102" w:right="113"/>
        <w:jc w:val="both"/>
      </w:pP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COMFENALCO</w:t>
      </w:r>
      <w:r>
        <w:rPr>
          <w:spacing w:val="1"/>
        </w:rPr>
        <w:t xml:space="preserve"> </w:t>
      </w:r>
      <w:r>
        <w:t>Antioquia,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personas/empresas que enviaron sus propuestas económicas al RFP que tiene por objeto,</w:t>
      </w:r>
      <w:r>
        <w:rPr>
          <w:spacing w:val="1"/>
        </w:rPr>
        <w:t xml:space="preserve"> </w:t>
      </w:r>
      <w:r>
        <w:rPr>
          <w:spacing w:val="-2"/>
        </w:rPr>
        <w:t>“</w:t>
      </w:r>
      <w:r w:rsidR="0087191A">
        <w:t>Suministro de dispensadores de Agua Sedes Comfenalco Antioquia</w:t>
      </w:r>
      <w:r>
        <w:t>”</w:t>
      </w:r>
      <w:r>
        <w:rPr>
          <w:spacing w:val="-7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amplía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cronograma</w:t>
      </w:r>
      <w:r>
        <w:rPr>
          <w:spacing w:val="-7"/>
        </w:rPr>
        <w:t xml:space="preserve"> </w:t>
      </w:r>
      <w:r w:rsidR="00993BEB">
        <w:t xml:space="preserve">a partir de la </w:t>
      </w:r>
      <w:r w:rsidR="0087191A">
        <w:t>Recepción de propuestas</w:t>
      </w:r>
      <w:r w:rsidR="00993BEB">
        <w:t xml:space="preserve"> y sus actividades posteriores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43C51BBC" w14:textId="77777777" w:rsidR="00DD2859" w:rsidRDefault="00DD2859">
      <w:pPr>
        <w:pStyle w:val="Textoindependiente"/>
        <w:spacing w:before="11"/>
        <w:rPr>
          <w:sz w:val="23"/>
        </w:rPr>
      </w:pPr>
    </w:p>
    <w:p w14:paraId="7BC5D150" w14:textId="77777777" w:rsidR="00DD2859" w:rsidRDefault="00000000">
      <w:pPr>
        <w:pStyle w:val="Textoindependiente"/>
        <w:ind w:left="102"/>
      </w:pPr>
      <w:r>
        <w:t>Cronograma:</w:t>
      </w:r>
    </w:p>
    <w:p w14:paraId="6EFBD7FB" w14:textId="77777777" w:rsidR="00DD2859" w:rsidRDefault="00DD2859">
      <w:pPr>
        <w:pStyle w:val="Textoindependiente"/>
      </w:pPr>
    </w:p>
    <w:tbl>
      <w:tblPr>
        <w:tblStyle w:val="TableNormal"/>
        <w:tblW w:w="0" w:type="auto"/>
        <w:tblInd w:w="114" w:type="dxa"/>
        <w:tblBorders>
          <w:top w:val="single" w:sz="4" w:space="0" w:color="C4D500"/>
          <w:left w:val="single" w:sz="4" w:space="0" w:color="C4D500"/>
          <w:bottom w:val="single" w:sz="4" w:space="0" w:color="C4D500"/>
          <w:right w:val="single" w:sz="4" w:space="0" w:color="C4D500"/>
          <w:insideH w:val="single" w:sz="4" w:space="0" w:color="C4D500"/>
          <w:insideV w:val="single" w:sz="4" w:space="0" w:color="C4D5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89"/>
        <w:gridCol w:w="4008"/>
      </w:tblGrid>
      <w:tr w:rsidR="00DD2859" w14:paraId="0205606D" w14:textId="77777777" w:rsidTr="00993BEB">
        <w:trPr>
          <w:trHeight w:val="307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C4D500"/>
            <w:vAlign w:val="center"/>
          </w:tcPr>
          <w:p w14:paraId="4E99A401" w14:textId="77777777" w:rsidR="00DD2859" w:rsidRDefault="00000000">
            <w:pPr>
              <w:pStyle w:val="TableParagraph"/>
              <w:spacing w:before="9" w:line="278" w:lineRule="exact"/>
              <w:ind w:left="1303" w:right="1297"/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C4D500"/>
            <w:vAlign w:val="center"/>
          </w:tcPr>
          <w:p w14:paraId="7735A2E3" w14:textId="77777777" w:rsidR="00DD2859" w:rsidRDefault="00000000">
            <w:pPr>
              <w:pStyle w:val="TableParagraph"/>
              <w:spacing w:before="9" w:line="278" w:lineRule="exact"/>
              <w:ind w:left="343" w:right="337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C4D500"/>
            <w:vAlign w:val="center"/>
          </w:tcPr>
          <w:p w14:paraId="5FB6C737" w14:textId="77777777" w:rsidR="00DD2859" w:rsidRDefault="00000000">
            <w:pPr>
              <w:pStyle w:val="TableParagraph"/>
              <w:spacing w:before="9" w:line="278" w:lineRule="exact"/>
              <w:ind w:left="1388" w:right="1379"/>
              <w:jc w:val="center"/>
              <w:rPr>
                <w:sz w:val="24"/>
              </w:rPr>
            </w:pPr>
            <w:r>
              <w:rPr>
                <w:sz w:val="24"/>
              </w:rPr>
              <w:t>Observación</w:t>
            </w:r>
          </w:p>
        </w:tc>
      </w:tr>
      <w:tr w:rsidR="00DD2859" w14:paraId="141406B6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78669DC9" w14:textId="77777777" w:rsidR="00552116" w:rsidRDefault="00552116" w:rsidP="005521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Subsanables</w:t>
            </w:r>
          </w:p>
          <w:p w14:paraId="2350E81A" w14:textId="4CEB0F01" w:rsidR="00DD2859" w:rsidRDefault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552116">
              <w:rPr>
                <w:sz w:val="24"/>
              </w:rPr>
              <w:t>Subsanables</w:t>
            </w:r>
          </w:p>
        </w:tc>
        <w:tc>
          <w:tcPr>
            <w:tcW w:w="1289" w:type="dxa"/>
            <w:vAlign w:val="center"/>
          </w:tcPr>
          <w:p w14:paraId="20091E3A" w14:textId="77777777" w:rsidR="00552116" w:rsidRP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16/04/2024</w:t>
            </w:r>
          </w:p>
          <w:p w14:paraId="71E4F141" w14:textId="04E28D68" w:rsidR="00DD2859" w:rsidRDefault="00DD2859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14:paraId="1D4A5AB2" w14:textId="77777777" w:rsidR="00DD2859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Proveedores </w:t>
            </w:r>
          </w:p>
          <w:p w14:paraId="77084A37" w14:textId="33554223" w:rsid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</w:p>
        </w:tc>
      </w:tr>
      <w:tr w:rsidR="00993BEB" w14:paraId="6D883349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650908A0" w14:textId="77777777" w:rsidR="00552116" w:rsidRDefault="00552116" w:rsidP="005521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Análisis de Ofertas </w:t>
            </w:r>
          </w:p>
          <w:p w14:paraId="5A95CB98" w14:textId="77777777" w:rsidR="00552116" w:rsidRDefault="00552116" w:rsidP="005521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Análisis de Ofertas </w:t>
            </w:r>
          </w:p>
          <w:p w14:paraId="7A1A1FEF" w14:textId="02CBECEA" w:rsidR="00552116" w:rsidRDefault="00552116" w:rsidP="00552116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419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993BEB">
              <w:rPr>
                <w:sz w:val="24"/>
              </w:rPr>
              <w:t>Análisis de Ofertas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e Ofertas </w:t>
            </w:r>
            <w:r w:rsidRPr="0055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Análisis de </w:t>
            </w:r>
            <w:proofErr w:type="spellStart"/>
            <w:r w:rsidRPr="0055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Ofere</w:t>
            </w:r>
            <w:proofErr w:type="spellEnd"/>
            <w:r w:rsidRPr="0055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5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 w:rsidRPr="005521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tas</w:t>
            </w:r>
            <w:proofErr w:type="spellEnd"/>
          </w:p>
          <w:p w14:paraId="185129F5" w14:textId="280E2F1A" w:rsidR="00993BEB" w:rsidRDefault="00993BEB" w:rsidP="0055211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 w14:paraId="7CC3552C" w14:textId="2850C803" w:rsidR="00993BEB" w:rsidRDefault="00552116" w:rsidP="00993BEB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18/04/2024</w:t>
            </w:r>
          </w:p>
        </w:tc>
        <w:tc>
          <w:tcPr>
            <w:tcW w:w="4008" w:type="dxa"/>
            <w:vAlign w:val="center"/>
          </w:tcPr>
          <w:p w14:paraId="6CA76986" w14:textId="7C86A188" w:rsidR="00993BEB" w:rsidRDefault="00993BEB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 w:rsidRPr="00993BEB">
              <w:rPr>
                <w:sz w:val="24"/>
              </w:rPr>
              <w:t>Publicado página web Comfenalco Antioquia (https://www.comfenalcoantioquia.com.co/empresas/proveedores)</w:t>
            </w:r>
          </w:p>
        </w:tc>
      </w:tr>
      <w:tr w:rsidR="00993BEB" w14:paraId="667BBA80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398836B9" w14:textId="529456F1" w:rsidR="00993BEB" w:rsidRDefault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Ronda de negociación </w:t>
            </w:r>
          </w:p>
        </w:tc>
        <w:tc>
          <w:tcPr>
            <w:tcW w:w="1289" w:type="dxa"/>
            <w:vAlign w:val="center"/>
          </w:tcPr>
          <w:p w14:paraId="1C3297F5" w14:textId="77777777" w:rsidR="00552116" w:rsidRP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22/04/2024</w:t>
            </w:r>
          </w:p>
          <w:p w14:paraId="39A818EB" w14:textId="09F4D2D7" w:rsidR="00993BEB" w:rsidRDefault="00993BEB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14:paraId="43599651" w14:textId="1327A34D" w:rsidR="00993BEB" w:rsidRDefault="00552116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                 Comfenalco Antioquia </w:t>
            </w:r>
          </w:p>
          <w:p w14:paraId="00D0D4AE" w14:textId="031E4C99" w:rsidR="00552116" w:rsidRDefault="00552116">
            <w:pPr>
              <w:pStyle w:val="TableParagraph"/>
              <w:spacing w:line="270" w:lineRule="exact"/>
              <w:ind w:left="67"/>
              <w:rPr>
                <w:sz w:val="24"/>
              </w:rPr>
            </w:pPr>
          </w:p>
        </w:tc>
      </w:tr>
      <w:tr w:rsidR="00993BEB" w14:paraId="3BDED100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31F95A85" w14:textId="10361A65" w:rsidR="00993BEB" w:rsidRDefault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993BEB">
              <w:rPr>
                <w:sz w:val="24"/>
              </w:rPr>
              <w:t>Elaboración de contrato (en caso aplicar)</w:t>
            </w:r>
          </w:p>
        </w:tc>
        <w:tc>
          <w:tcPr>
            <w:tcW w:w="1289" w:type="dxa"/>
            <w:vAlign w:val="center"/>
          </w:tcPr>
          <w:p w14:paraId="14E0105E" w14:textId="77777777" w:rsidR="00552116" w:rsidRP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26/04/2024</w:t>
            </w:r>
          </w:p>
          <w:p w14:paraId="46125B82" w14:textId="6BE49434" w:rsidR="00993BEB" w:rsidRDefault="00993BEB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</w:p>
        </w:tc>
        <w:tc>
          <w:tcPr>
            <w:tcW w:w="4008" w:type="dxa"/>
            <w:vAlign w:val="center"/>
          </w:tcPr>
          <w:p w14:paraId="494D7719" w14:textId="0A5DC762" w:rsidR="00993BEB" w:rsidRDefault="00993BEB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993BEB">
              <w:rPr>
                <w:sz w:val="24"/>
              </w:rPr>
              <w:t>Comfenalco Antioquia</w:t>
            </w:r>
          </w:p>
        </w:tc>
      </w:tr>
      <w:tr w:rsidR="00993BEB" w14:paraId="7B2F50BD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1E594753" w14:textId="2A27B7A6" w:rsidR="00993BEB" w:rsidRDefault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993BEB">
              <w:rPr>
                <w:sz w:val="24"/>
              </w:rPr>
              <w:t>Emisión de pólizas (en caso aplicar)</w:t>
            </w:r>
          </w:p>
        </w:tc>
        <w:tc>
          <w:tcPr>
            <w:tcW w:w="1289" w:type="dxa"/>
            <w:vAlign w:val="center"/>
          </w:tcPr>
          <w:p w14:paraId="6211F3CC" w14:textId="19439E1B" w:rsidR="00993BEB" w:rsidRDefault="00552116" w:rsidP="00993BEB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30/04/2024</w:t>
            </w:r>
          </w:p>
        </w:tc>
        <w:tc>
          <w:tcPr>
            <w:tcW w:w="4008" w:type="dxa"/>
            <w:vAlign w:val="center"/>
          </w:tcPr>
          <w:p w14:paraId="65C2BF3C" w14:textId="5FE00CE1" w:rsidR="00993BEB" w:rsidRDefault="00993BEB" w:rsidP="005521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*En caso de aplicar</w:t>
            </w:r>
          </w:p>
        </w:tc>
      </w:tr>
      <w:tr w:rsidR="00552116" w14:paraId="61FB8AB6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7479DCED" w14:textId="077AAADC" w:rsidR="00552116" w:rsidRDefault="00552116" w:rsidP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993BEB">
              <w:rPr>
                <w:sz w:val="24"/>
              </w:rPr>
              <w:t>Firma del contrato (en caso aplicar)</w:t>
            </w:r>
          </w:p>
        </w:tc>
        <w:tc>
          <w:tcPr>
            <w:tcW w:w="1289" w:type="dxa"/>
            <w:vAlign w:val="center"/>
          </w:tcPr>
          <w:p w14:paraId="021D5794" w14:textId="4797D800" w:rsid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03/05/2024</w:t>
            </w:r>
          </w:p>
        </w:tc>
        <w:tc>
          <w:tcPr>
            <w:tcW w:w="4008" w:type="dxa"/>
            <w:vAlign w:val="center"/>
          </w:tcPr>
          <w:p w14:paraId="3AB58D53" w14:textId="14099095" w:rsidR="00552116" w:rsidRDefault="00552116" w:rsidP="0055211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*En caso de aplicar</w:t>
            </w:r>
          </w:p>
        </w:tc>
      </w:tr>
      <w:tr w:rsidR="00552116" w14:paraId="3D5158E0" w14:textId="77777777" w:rsidTr="00993BEB">
        <w:trPr>
          <w:trHeight w:val="290"/>
        </w:trPr>
        <w:tc>
          <w:tcPr>
            <w:tcW w:w="3531" w:type="dxa"/>
            <w:vAlign w:val="center"/>
          </w:tcPr>
          <w:p w14:paraId="12371305" w14:textId="6B9AAC37" w:rsidR="00552116" w:rsidRDefault="00552116" w:rsidP="0055211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993BEB">
              <w:rPr>
                <w:sz w:val="24"/>
              </w:rPr>
              <w:t>Ejecución del servicio</w:t>
            </w:r>
            <w:r w:rsidRPr="00993BEB">
              <w:rPr>
                <w:sz w:val="24"/>
              </w:rPr>
              <w:t>)</w:t>
            </w:r>
          </w:p>
        </w:tc>
        <w:tc>
          <w:tcPr>
            <w:tcW w:w="1289" w:type="dxa"/>
            <w:vAlign w:val="center"/>
          </w:tcPr>
          <w:p w14:paraId="65E163CE" w14:textId="235A967B" w:rsidR="00552116" w:rsidRDefault="00552116" w:rsidP="00552116">
            <w:pPr>
              <w:pStyle w:val="TableParagraph"/>
              <w:spacing w:line="270" w:lineRule="exact"/>
              <w:ind w:right="42"/>
              <w:jc w:val="center"/>
              <w:rPr>
                <w:sz w:val="24"/>
              </w:rPr>
            </w:pPr>
            <w:r w:rsidRPr="00552116">
              <w:rPr>
                <w:sz w:val="24"/>
              </w:rPr>
              <w:t>07/05/2024</w:t>
            </w:r>
          </w:p>
        </w:tc>
        <w:tc>
          <w:tcPr>
            <w:tcW w:w="4008" w:type="dxa"/>
            <w:vAlign w:val="center"/>
          </w:tcPr>
          <w:p w14:paraId="12BED07F" w14:textId="4DFC51C2" w:rsidR="00552116" w:rsidRDefault="00552116" w:rsidP="0055211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*En caso de aplicar</w:t>
            </w:r>
          </w:p>
        </w:tc>
      </w:tr>
    </w:tbl>
    <w:p w14:paraId="50A50D13" w14:textId="77777777" w:rsidR="00993BEB" w:rsidRDefault="00993BEB" w:rsidP="00993BEB">
      <w:pPr>
        <w:pStyle w:val="Textoindependiente"/>
        <w:rPr>
          <w:sz w:val="23"/>
        </w:rPr>
      </w:pPr>
      <w:r>
        <w:rPr>
          <w:sz w:val="23"/>
        </w:rPr>
        <w:t xml:space="preserve"> </w:t>
      </w:r>
    </w:p>
    <w:p w14:paraId="7AFC8A84" w14:textId="25EEAD60" w:rsidR="00DD2859" w:rsidRDefault="00993BEB" w:rsidP="00993BEB">
      <w:pPr>
        <w:pStyle w:val="Textoindependiente"/>
      </w:pPr>
      <w:r>
        <w:rPr>
          <w:sz w:val="23"/>
        </w:rPr>
        <w:t xml:space="preserve">  </w:t>
      </w:r>
      <w:r>
        <w:t>Cordialmente,</w:t>
      </w:r>
    </w:p>
    <w:p w14:paraId="455AE117" w14:textId="77777777" w:rsidR="00DD2859" w:rsidRDefault="00DD2859">
      <w:pPr>
        <w:pStyle w:val="Textoindependiente"/>
      </w:pPr>
    </w:p>
    <w:p w14:paraId="4A7A0200" w14:textId="73B5A93D" w:rsidR="00DD2859" w:rsidRDefault="00552116">
      <w:pPr>
        <w:pStyle w:val="Textoindependiente"/>
        <w:ind w:left="102" w:right="5940"/>
      </w:pPr>
      <w:r>
        <w:rPr>
          <w:spacing w:val="-1"/>
        </w:rPr>
        <w:t xml:space="preserve">Jonathan David Gómez Garcia </w:t>
      </w:r>
      <w:r w:rsidR="00000000">
        <w:rPr>
          <w:spacing w:val="-51"/>
        </w:rPr>
        <w:t xml:space="preserve"> </w:t>
      </w:r>
    </w:p>
    <w:p w14:paraId="48BF53B9" w14:textId="47C9D705" w:rsidR="00552116" w:rsidRDefault="00552116">
      <w:pPr>
        <w:pStyle w:val="Textoindependiente"/>
        <w:ind w:left="102" w:right="5940"/>
      </w:pPr>
      <w:r>
        <w:t xml:space="preserve">Comprador </w:t>
      </w:r>
    </w:p>
    <w:p w14:paraId="45ABA140" w14:textId="77777777" w:rsidR="00DD2859" w:rsidRDefault="00DD2859">
      <w:pPr>
        <w:pStyle w:val="Textoindependiente"/>
        <w:spacing w:before="1"/>
      </w:pPr>
    </w:p>
    <w:p w14:paraId="6455F9A0" w14:textId="19E9CB8F" w:rsidR="00DD2859" w:rsidRDefault="00000000">
      <w:pPr>
        <w:spacing w:before="1" w:line="219" w:lineRule="exact"/>
        <w:ind w:left="102"/>
        <w:rPr>
          <w:sz w:val="18"/>
        </w:rPr>
      </w:pPr>
      <w:r>
        <w:rPr>
          <w:sz w:val="18"/>
        </w:rPr>
        <w:t>Proyectó:</w:t>
      </w:r>
      <w:r>
        <w:rPr>
          <w:spacing w:val="-9"/>
          <w:sz w:val="18"/>
        </w:rPr>
        <w:t xml:space="preserve"> </w:t>
      </w:r>
      <w:r w:rsidR="0087191A">
        <w:rPr>
          <w:sz w:val="18"/>
        </w:rPr>
        <w:t>Jonathan David Gómez García</w:t>
      </w:r>
    </w:p>
    <w:p w14:paraId="5156661C" w14:textId="77777777" w:rsidR="00DD2859" w:rsidRDefault="00000000">
      <w:pPr>
        <w:spacing w:line="219" w:lineRule="exact"/>
        <w:ind w:left="102"/>
        <w:rPr>
          <w:sz w:val="18"/>
        </w:rPr>
      </w:pPr>
      <w:r>
        <w:rPr>
          <w:sz w:val="18"/>
        </w:rPr>
        <w:t>Revisó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aprobó:</w:t>
      </w:r>
      <w:r>
        <w:rPr>
          <w:spacing w:val="-5"/>
          <w:sz w:val="18"/>
        </w:rPr>
        <w:t xml:space="preserve"> </w:t>
      </w:r>
      <w:r>
        <w:rPr>
          <w:sz w:val="18"/>
        </w:rPr>
        <w:t>Carlos</w:t>
      </w:r>
      <w:r>
        <w:rPr>
          <w:spacing w:val="-5"/>
          <w:sz w:val="18"/>
        </w:rPr>
        <w:t xml:space="preserve"> </w:t>
      </w:r>
      <w:r>
        <w:rPr>
          <w:sz w:val="18"/>
        </w:rPr>
        <w:t>Andrés</w:t>
      </w:r>
      <w:r>
        <w:rPr>
          <w:spacing w:val="-6"/>
          <w:sz w:val="18"/>
        </w:rPr>
        <w:t xml:space="preserve"> </w:t>
      </w:r>
      <w:r>
        <w:rPr>
          <w:sz w:val="18"/>
        </w:rPr>
        <w:t>Espinosa</w:t>
      </w:r>
      <w:r>
        <w:rPr>
          <w:spacing w:val="-4"/>
          <w:sz w:val="18"/>
        </w:rPr>
        <w:t xml:space="preserve"> </w:t>
      </w:r>
      <w:r>
        <w:rPr>
          <w:sz w:val="18"/>
        </w:rPr>
        <w:t>Cardona-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Jefe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Departamento</w:t>
      </w:r>
    </w:p>
    <w:sectPr w:rsidR="00DD2859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59"/>
    <w:rsid w:val="00552116"/>
    <w:rsid w:val="0087191A"/>
    <w:rsid w:val="00993BEB"/>
    <w:rsid w:val="00B84611"/>
    <w:rsid w:val="00D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640F"/>
  <w15:docId w15:val="{DD35254B-3CFE-4F7E-93D0-A2A8216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Zapata Sanchez</dc:creator>
  <cp:lastModifiedBy>Jonathan David Gomez Garcia</cp:lastModifiedBy>
  <cp:revision>2</cp:revision>
  <dcterms:created xsi:type="dcterms:W3CDTF">2024-04-15T15:31:00Z</dcterms:created>
  <dcterms:modified xsi:type="dcterms:W3CDTF">2024-04-15T15:31:00Z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2024-04-08T00:00:00Z</vt:filetime>
  </property>
</Properties>
</file>